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郑州工商学院师德师风建设责任书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全面贯彻《新时代高校教师职业行为十项准则》《关于高校教师师德失范行为处理的指导意见》《关于加强和改进新时代师德师风建设的意见》，进一步规范教师行为、规范师德行为、提高师德水平和业务能力，充分展示我校教师的时代风貌，促进学校教育教学事业的健康发展，结合实际制订师德师风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一、责任对象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学校各二级单位党政负责人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二、责任目标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教师思想政治素质和职业道德水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平全面提升，在落实立德树人根本任务中的主体作用得到全面发挥，教师职业认同感、自豪感和荣誉感普遍增强，尊师重教蔚然成风。</w:t>
      </w:r>
    </w:p>
    <w:p>
      <w:pPr>
        <w:keepNext w:val="0"/>
        <w:keepLines w:val="0"/>
        <w:pageBreakBefore w:val="0"/>
        <w:widowControl w:val="0"/>
        <w:tabs>
          <w:tab w:val="left" w:pos="2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1.强化组织领导：作为本单位师德师风建设的第一责任人，应高度重视师德师风工作，成立师德建设工作小组，制定详细可行的师德师风建设计划和实施方案，确保各项任务落到实处。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2.完善制度机制：建立健全师德师风考核评价机制、监督问责机制和激励机制，将师德表现作为教师考核、职务晋升、评优评先的首要标准，实行师德“一票否决制”。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3.加强教育培训：定期组织教职工开展师德师风专题教育，包括理想信念教育、职业道德教育、法治教育和心理健康教育等，提升教师职业素养和道德水平。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4.树立先进典型：积极挖掘和宣传本单位师德高尚、业务精湛、学生爱戴的优秀教师典型，通过表彰奖励、经验交流等方式，发挥榜样示范引领作用。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5.严肃查处违规：对违反师德师风的行为，做到有诉必查、有错必纠、有责必问，对查实的违规违纪行为依法依规严肃处理，绝不姑息。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6.营造良好氛围：构建积极向上、和谐共进的校园文化氛围，鼓励师生相互尊重、教学相长，形成崇尚师德、重视师风的良好风尚。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如因责任人未认真履行师德师风建设职责，导致本单位出现师德师风严重问题或造成恶劣社会影响的，将依据学校相关规定，对责任人进行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责任追究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对于师德师风问题频发或整改不力的单位，除追究直接责任人的责任外，还将视情况追究相关领导的责任，形成上下联动、齐抓共管的良好局面。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学校师德师风建设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领导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小组对二级教学单位的师德师风建设情况进行监督检查。一旦发现问题，将按照规定的程序进行调查核实，并根据调查结果作出相应处理。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责任人：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单  位：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center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日  期：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34C2CE-30BC-4D42-B017-CAF46A73E4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0E01CE-ADD9-4F51-BACC-A2D85CD8F9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2C189E8-1B41-47A0-A82A-E868D776B4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GRkNmJhNWI4ZDhjYTk4OTNmZDBiZTA2ZTg1OTcifQ=="/>
  </w:docVars>
  <w:rsids>
    <w:rsidRoot w:val="48E53A3C"/>
    <w:rsid w:val="0F584510"/>
    <w:rsid w:val="11264380"/>
    <w:rsid w:val="1C7061CE"/>
    <w:rsid w:val="1FFE1506"/>
    <w:rsid w:val="23613F51"/>
    <w:rsid w:val="26C321B5"/>
    <w:rsid w:val="28BA6FFF"/>
    <w:rsid w:val="29E8785E"/>
    <w:rsid w:val="315428C7"/>
    <w:rsid w:val="34823203"/>
    <w:rsid w:val="3F8745E9"/>
    <w:rsid w:val="41B26082"/>
    <w:rsid w:val="48E53A3C"/>
    <w:rsid w:val="4F36023B"/>
    <w:rsid w:val="5572000C"/>
    <w:rsid w:val="56ED12FA"/>
    <w:rsid w:val="58EE641C"/>
    <w:rsid w:val="59206FDB"/>
    <w:rsid w:val="5D8E34AA"/>
    <w:rsid w:val="60FF589D"/>
    <w:rsid w:val="6294799D"/>
    <w:rsid w:val="6A4175F2"/>
    <w:rsid w:val="6F1912C3"/>
    <w:rsid w:val="79733540"/>
    <w:rsid w:val="7A733303"/>
    <w:rsid w:val="7C9A2A5E"/>
    <w:rsid w:val="7E124489"/>
    <w:rsid w:val="7EA85481"/>
    <w:rsid w:val="7FA2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ind w:firstLine="860" w:firstLineChars="200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4"/>
    </w:pPr>
    <w:rPr>
      <w:rFonts w:ascii="仿宋_GB2312" w:hAnsi="仿宋_GB2312" w:eastAsia="仿宋_GB2312" w:cs="仿宋_GB2312"/>
      <w:b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标题 1 Char"/>
    <w:link w:val="2"/>
    <w:autoRedefine/>
    <w:qFormat/>
    <w:uiPriority w:val="0"/>
    <w:rPr>
      <w:rFonts w:eastAsia="方正小标宋简体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812</Characters>
  <Lines>0</Lines>
  <Paragraphs>0</Paragraphs>
  <TotalTime>41</TotalTime>
  <ScaleCrop>false</ScaleCrop>
  <LinksUpToDate>false</LinksUpToDate>
  <CharactersWithSpaces>847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2024-09-23T10:59:00Z</dcterms:created>
  <dc:creator>大太阳</dc:creator>
  <cp:lastModifiedBy>郑州工商-方昉</cp:lastModifiedBy>
  <dcterms:modified xsi:type="dcterms:W3CDTF">2024-09-25T00:46:02Z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A06EF5DBA1A04560865A63F838FCEDEB_13</vt:lpwstr>
  </property>
</Properties>
</file>