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F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b w:val="0"/>
          <w:bCs/>
          <w:color w:val="000000"/>
          <w:w w:val="100"/>
          <w:kern w:val="2"/>
          <w:sz w:val="44"/>
          <w:szCs w:val="44"/>
          <w:lang w:val="en-US" w:eastAsia="zh-CN" w:bidi="ar-SA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color w:val="000000"/>
          <w:w w:val="100"/>
          <w:kern w:val="2"/>
          <w:sz w:val="44"/>
          <w:szCs w:val="44"/>
          <w:lang w:val="en-US" w:eastAsia="zh-CN" w:bidi="ar-SA"/>
        </w:rPr>
        <w:t>关于公布2026年“双师双能型”教师认定结果的公示</w:t>
      </w:r>
    </w:p>
    <w:p w14:paraId="24015DCC">
      <w:pPr>
        <w:jc w:val="center"/>
        <w:rPr>
          <w:rFonts w:hint="eastAsia"/>
          <w:sz w:val="24"/>
          <w:szCs w:val="32"/>
        </w:rPr>
      </w:pPr>
    </w:p>
    <w:p w14:paraId="42FEA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textAlignment w:val="auto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各部门、各单位：</w:t>
      </w:r>
    </w:p>
    <w:p w14:paraId="40EF2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为进一步加强学校师资队伍建设，提高教师的实践教学能力和专业应用能力，建设一支适应学校发展需要的“双师双能型”教师队伍，提高应用型人才培养质量，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根据《关于印发〈“双师双能型”教师认定与管理办法（修订）〉的通知》（校人〔2026〕8号）文件精神，</w:t>
      </w:r>
      <w:r>
        <w:rPr>
          <w:rFonts w:hint="eastAsia" w:ascii="仿宋_GB2312" w:eastAsia="仿宋_GB2312" w:cs="Times New Roman"/>
          <w:color w:val="000000"/>
          <w:w w:val="100"/>
          <w:sz w:val="32"/>
          <w:szCs w:val="32"/>
          <w:lang w:val="en-US" w:eastAsia="zh-CN"/>
        </w:rPr>
        <w:t>经</w:t>
      </w: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教师个人申报</w:t>
      </w:r>
      <w:r>
        <w:rPr>
          <w:rFonts w:hint="eastAsia" w:ascii="仿宋_GB2312" w:eastAsia="仿宋_GB2312" w:cs="Times New Roman"/>
          <w:color w:val="000000"/>
          <w:w w:val="100"/>
          <w:sz w:val="32"/>
          <w:szCs w:val="32"/>
          <w:lang w:val="en-US" w:eastAsia="zh-CN"/>
        </w:rPr>
        <w:t>、</w:t>
      </w: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各教学院（部）初审</w:t>
      </w:r>
      <w:r>
        <w:rPr>
          <w:rFonts w:hint="eastAsia" w:ascii="仿宋_GB2312" w:eastAsia="仿宋_GB2312" w:cs="Times New Roman"/>
          <w:color w:val="000000"/>
          <w:w w:val="100"/>
          <w:sz w:val="32"/>
          <w:szCs w:val="32"/>
          <w:lang w:val="en-US" w:eastAsia="zh-CN"/>
        </w:rPr>
        <w:t>、</w:t>
      </w: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相关职能部门复审，认定宋丽卓等</w:t>
      </w:r>
      <w:r>
        <w:rPr>
          <w:rFonts w:hint="eastAsia" w:ascii="仿宋_GB2312" w:eastAsia="仿宋_GB2312" w:cs="Times New Roman"/>
          <w:color w:val="000000"/>
          <w:w w:val="100"/>
          <w:sz w:val="32"/>
          <w:szCs w:val="32"/>
          <w:lang w:val="en-US" w:eastAsia="zh-CN"/>
        </w:rPr>
        <w:t>71</w:t>
      </w: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名同志为符合A档条件的“双师双能型”教师，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董芳敏等37名同志为符合B档条件的“双师双能型”教师，李成敏等</w:t>
      </w:r>
      <w:r>
        <w:rPr>
          <w:rFonts w:hint="eastAsia" w:ascii="仿宋_GB2312" w:eastAsia="仿宋_GB2312" w:cs="Times New Roman"/>
          <w:color w:val="000000"/>
          <w:w w:val="100"/>
          <w:sz w:val="32"/>
          <w:szCs w:val="32"/>
          <w:lang w:val="en-US" w:eastAsia="zh-CN"/>
        </w:rPr>
        <w:t>12名</w:t>
      </w: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同志为符合C档条件的“双师双能型”教师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现将结果予以公布（认定名单及级别详见附件）。</w:t>
      </w:r>
    </w:p>
    <w:p w14:paraId="38AAF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自公布之日起</w:t>
      </w: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5个工作日，若对鉴定结果有异议，可先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至学院教学科研办反馈，再由教科研办向教师发展中心反映。</w:t>
      </w:r>
    </w:p>
    <w:p w14:paraId="7AAE6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</w:p>
    <w:p w14:paraId="3EC26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附件：2026年度“双师双能型”教师分级认定名单</w:t>
      </w:r>
    </w:p>
    <w:p w14:paraId="10807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</w:p>
    <w:p w14:paraId="4D695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</w:p>
    <w:p w14:paraId="27E38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5440" w:firstLineChars="1700"/>
        <w:textAlignment w:val="auto"/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教师发展中心</w:t>
      </w:r>
    </w:p>
    <w:p w14:paraId="3CC98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5120" w:firstLineChars="1600"/>
        <w:textAlignment w:val="auto"/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  <w:t>2026年10月22日</w:t>
      </w:r>
    </w:p>
    <w:p w14:paraId="267F40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161CD99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48" w:lineRule="auto"/>
        <w:ind w:left="0" w:right="0"/>
        <w:jc w:val="both"/>
        <w:textAlignment w:val="auto"/>
        <w:rPr>
          <w:rFonts w:hint="default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附件1</w:t>
      </w:r>
    </w:p>
    <w:p w14:paraId="52A1A0F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2026年度“双师双能型”教师分级认定名单</w:t>
      </w:r>
    </w:p>
    <w:p w14:paraId="7A4B172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/>
        <w:jc w:val="center"/>
        <w:textAlignment w:val="auto"/>
        <w:rPr>
          <w:rFonts w:hint="eastAsia" w:ascii="方正小标宋简体" w:eastAsia="方正小标宋简体"/>
          <w:sz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"/>
        </w:rPr>
        <w:t>（120人）</w:t>
      </w:r>
    </w:p>
    <w:tbl>
      <w:tblPr>
        <w:tblStyle w:val="5"/>
        <w:tblW w:w="500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1319"/>
        <w:gridCol w:w="955"/>
        <w:gridCol w:w="1686"/>
        <w:gridCol w:w="2009"/>
        <w:gridCol w:w="1554"/>
      </w:tblGrid>
      <w:tr w14:paraId="2FDB9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E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7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工号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B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部门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等级</w:t>
            </w:r>
          </w:p>
        </w:tc>
      </w:tr>
      <w:tr w14:paraId="1A472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5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宋丽卓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B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3000013399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0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5C761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D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B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张晶晶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3000014623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7C5B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王静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2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3000014736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0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FDFD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5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杨鑫婕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3000013816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5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5AF9D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张杉杉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1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1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3000014879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C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5A38F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方丽萍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0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0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3000013825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A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D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A4E9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3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鲁承飞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5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1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3000015338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3E14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9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刘京媛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D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3000013826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AF4F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朱柳青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D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3000013822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D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61C27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李梦琦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3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3000013829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4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7A34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3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黄宴慧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3000019071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2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1601F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EB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王赛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D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3000013820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4A1D7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乐冰滢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D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20140108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E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579AD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孔令丽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3000013799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6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DBA5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张风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3000014737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3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466B3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9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苗静静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3000013791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A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1E0A0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5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任寒冰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9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F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3000012232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52A0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1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7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卢苇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7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3000013809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C1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2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1D670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孔晶晶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E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3000014535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1B05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刘慧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2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3000014459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3B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62C99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李晓冉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7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3000013801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6D474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A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9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余婷婷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C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3000014508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4C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6B5C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1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吴丹丹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E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3000018808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A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8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A7B3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3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王婉婉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3000014587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34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42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6504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7F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A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陈涛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1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40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3000018654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0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1A520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2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张雪丽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3000018809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0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D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AA1D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E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陈慧芬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3000012225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9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472DF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2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杨倩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6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3000013855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5971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A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张森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3000018700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F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0EFB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A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李玲玉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C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0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3000013242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751D6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F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1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郑亚萍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5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3000013908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46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617EF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孔新亚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3000014029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E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9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350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4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程翔宇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3000012563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C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BFDF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5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王萍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EB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3000013853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E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7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7A8D6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B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牛风姣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8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3000018522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9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6169E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张亚娟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1E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7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3000013396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1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9FAB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89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C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吉文莹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3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E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3000018930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6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5D6B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1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李怡萱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9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7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3000013840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19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0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873F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B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袁霄凌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3000015860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1B44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8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张志珍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7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3000014633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9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46B2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葛金宝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3000013850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E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E40F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B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张圆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E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60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3000018484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6A57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吕亚楠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3000002354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9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2B36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4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6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沈世琳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B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3000018736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6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F2F3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6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秦晓青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8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3000018950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6FE3A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7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E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李筱珂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3000004514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5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4A0A2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D1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杨桃桃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5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3000022890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61032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C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牛鹏云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9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3000015846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7AC23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杨晓艺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3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E3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3000013765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6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2EC5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王小霞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4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3000014690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E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3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1DC99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F1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高子荣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0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3000024403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B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信息工程学院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6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5EA2A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庞丽伟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3000018083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3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信息工程学院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6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759A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胡朝晖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3000014134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信息工程学院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4FEE9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李婷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3000013897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1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信息工程学院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9CF4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B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王璐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3000016463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8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信息工程学院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790B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3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王颖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3000010899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6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425F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8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席文龙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5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3000013699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58052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D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石红星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4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3000016471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E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42A5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1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曹倩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8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3000012217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4E8DF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4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谢芳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3000013865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3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2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7EB4B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7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A5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张海衡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2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6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20130008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532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赵亚莉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B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3000003257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B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6A761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程亚丽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2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3000010859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E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E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D3B0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C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5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李孟涵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B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0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3000013400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2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FECC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B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赵迁迁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7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2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3000016165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E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C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5751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C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郑卫芳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2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5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20120105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0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F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51CDD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杨柯红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3000001624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70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2D60C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F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尚亚琼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1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3000001626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0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3B213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5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9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李玲玲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B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8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3000012263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8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B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6C013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任浩亮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3000018475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1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3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055B8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C6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9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范子璇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E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F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3000014000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E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心理健康教育中心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F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</w:t>
            </w:r>
          </w:p>
        </w:tc>
      </w:tr>
      <w:tr w14:paraId="58B2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C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董芳敏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1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3000014620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3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A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685D8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9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张彩琴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F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3000019073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A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0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150EA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4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何姝漩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3000015383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D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商学院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2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413D1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E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李甜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9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9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3000010102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A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4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5C24D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9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D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何圣博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0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D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3000012221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7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01304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9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王豪爽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4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3000009657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9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15126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闫冬冬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5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3000018158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1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0230F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8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郑玉琪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4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3000012214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E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2FF14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B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孙泽轩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3000013666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3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A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2C020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B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郭强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1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3000008394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E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2A49E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98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王启航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3000013779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D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AD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123E8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曹允斌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0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1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3000022841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信息工程学院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C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6B6CB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0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曹智博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9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3000022774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C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5EA2A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2D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姜倩文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8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8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3000013704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A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5AC52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E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7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张梦莹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3000013724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6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B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0C45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7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B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王璐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B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1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3000013737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D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2B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24EFF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7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孟醒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3000013912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3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B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38F79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E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朱双双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3000014860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4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7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5C449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3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A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余蒙蒙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A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3000013717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5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7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1FC95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B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何祥苗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C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3000022778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0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0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335D8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2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马慧君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3000013911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5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65A01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B4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E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许甜甜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3000009649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5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9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0C5CF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3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吴腾飞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D0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3000014031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4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2349A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8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王效靖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F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8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3000018774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1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E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5F083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D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张译元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98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3000014832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BF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6B6A7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刘倩倩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D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4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3000013744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D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EE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5CF21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张焱鹏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3000013742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C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5B8B9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杨媛媛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F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D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3000007743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E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4CFEC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6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徐金鑫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3000013727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4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19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27FAA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C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A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尹章轩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3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3000006644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4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042A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47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蔡宁宁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3000013873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3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9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74BED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谷洋帆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1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B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20110226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7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心理健康教育中心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E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08607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E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刘洁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00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E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20110130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46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心理健康教育中心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2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3AABE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王姝锐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B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3000005473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心理健康教育中心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F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68548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彭月晨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D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3000009303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6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心理健康教育中心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1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49F5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A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潘毅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0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B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3000010831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心理健康教育中心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B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25884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9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E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谷晨晨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A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6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3000011001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68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心理健康教育中心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1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</w:t>
            </w:r>
          </w:p>
        </w:tc>
      </w:tr>
      <w:tr w14:paraId="0DB72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8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1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李成敏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4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BF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3000011760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F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5693D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陈京帅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3000013664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0B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5328D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郭玮琳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05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3000015468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6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65E2E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4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薛超男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0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3000011834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C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A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3E0F1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A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宋元凯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3000012261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34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1A7CF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刘梦鸽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B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3000013679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3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A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75E83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C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A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马雪瑶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B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3000012246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3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3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05756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张晓芳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A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3000014686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7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3F12A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2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李峥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6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3000013712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7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A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538A1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7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2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王嘉豪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1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0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3000013237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文法学院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A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67A2D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楚开轩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6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3000014025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体育学院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2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  <w:tr w14:paraId="74F97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D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李磊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6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3000015831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体育学院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7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</w:t>
            </w:r>
          </w:p>
        </w:tc>
      </w:tr>
    </w:tbl>
    <w:p w14:paraId="3BACE3C4">
      <w:pPr>
        <w:rPr>
          <w:rFonts w:hint="eastAsia"/>
          <w:sz w:val="32"/>
          <w:szCs w:val="40"/>
        </w:rPr>
      </w:pPr>
    </w:p>
    <w:p w14:paraId="3D4C5EBF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+西文正文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760D3"/>
    <w:rsid w:val="25601F47"/>
    <w:rsid w:val="3AC3339D"/>
    <w:rsid w:val="3E3C54A1"/>
    <w:rsid w:val="54B4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qFormat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340</Words>
  <Characters>354</Characters>
  <Lines>0</Lines>
  <Paragraphs>0</Paragraphs>
  <TotalTime>1</TotalTime>
  <ScaleCrop>false</ScaleCrop>
  <LinksUpToDate>false</LinksUpToDate>
  <CharactersWithSpaces>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2026-10-22T02:56:00Z</dcterms:created>
  <dc:creator>Lenovo</dc:creator>
  <cp:lastModifiedBy>孙光亚</cp:lastModifiedBy>
  <dcterms:modified xsi:type="dcterms:W3CDTF">2026-10-23T00:23:29Z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eyJoZGlkIjoiMDliMzI3YWIyNGJkMmRmMDNmMzU2ZWQzNThlNWI1NjgiLCJ1c2VySWQiOiIyMzg4ODM2ODkifQ==</vt:lpwstr>
  </property>
  <property fmtid="{D5CDD505-2E9C-101B-9397-08002B2CF9AE}" pid="4" name="ICV">
    <vt:lpwstr>14C8C3AA8FE941FE9FCB7E4A6A869EE3_13</vt:lpwstr>
  </property>
</Properties>
</file>